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C9" w:rsidRDefault="000978C9">
      <w:pPr>
        <w:rPr>
          <w:rFonts w:ascii="Arial" w:hAnsi="Arial" w:cs="Arial"/>
          <w:b/>
          <w:sz w:val="24"/>
          <w:szCs w:val="24"/>
        </w:rPr>
      </w:pPr>
      <w:r>
        <w:rPr>
          <w:rFonts w:ascii="Arial" w:hAnsi="Arial" w:cs="Arial"/>
          <w:b/>
          <w:sz w:val="24"/>
          <w:szCs w:val="24"/>
        </w:rPr>
        <w:t>Minutes of 41</w:t>
      </w:r>
      <w:r w:rsidRPr="00467CFF">
        <w:rPr>
          <w:rFonts w:ascii="Arial" w:hAnsi="Arial" w:cs="Arial"/>
          <w:b/>
          <w:sz w:val="24"/>
          <w:szCs w:val="24"/>
          <w:vertAlign w:val="superscript"/>
        </w:rPr>
        <w:t>st</w:t>
      </w:r>
      <w:r>
        <w:rPr>
          <w:rFonts w:ascii="Arial" w:hAnsi="Arial" w:cs="Arial"/>
          <w:b/>
          <w:sz w:val="24"/>
          <w:szCs w:val="24"/>
        </w:rPr>
        <w:t xml:space="preserve"> APRA committee meeting on 27 April 2021</w:t>
      </w:r>
    </w:p>
    <w:p w:rsidR="000978C9" w:rsidRDefault="000978C9">
      <w:pPr>
        <w:rPr>
          <w:rFonts w:ascii="Arial" w:hAnsi="Arial" w:cs="Arial"/>
          <w:b/>
          <w:sz w:val="24"/>
          <w:szCs w:val="24"/>
        </w:rPr>
      </w:pPr>
    </w:p>
    <w:p w:rsidR="000978C9" w:rsidRDefault="000978C9">
      <w:pPr>
        <w:rPr>
          <w:rFonts w:ascii="Arial" w:hAnsi="Arial" w:cs="Arial"/>
          <w:sz w:val="24"/>
          <w:szCs w:val="24"/>
        </w:rPr>
      </w:pPr>
      <w:r>
        <w:rPr>
          <w:rFonts w:ascii="Arial" w:hAnsi="Arial" w:cs="Arial"/>
          <w:sz w:val="24"/>
          <w:szCs w:val="24"/>
        </w:rPr>
        <w:t>Present: Geoff Dyson (GD), Robert Pankhurst (RP), Ralph Parry (RKP), Jill Fisher (JF), Andrew Yaras (AY), Justin Douglas (JD), Kate Buckley (KB), Norman James (NJ).</w:t>
      </w:r>
    </w:p>
    <w:p w:rsidR="000978C9" w:rsidRDefault="000978C9">
      <w:pPr>
        <w:rPr>
          <w:rFonts w:ascii="Arial" w:hAnsi="Arial" w:cs="Arial"/>
          <w:sz w:val="24"/>
          <w:szCs w:val="24"/>
        </w:rPr>
      </w:pPr>
    </w:p>
    <w:p w:rsidR="000978C9" w:rsidRDefault="000978C9" w:rsidP="007426D9">
      <w:pPr>
        <w:pStyle w:val="ListParagraph"/>
        <w:numPr>
          <w:ilvl w:val="0"/>
          <w:numId w:val="1"/>
        </w:numPr>
        <w:rPr>
          <w:rFonts w:ascii="Arial" w:hAnsi="Arial" w:cs="Arial"/>
          <w:sz w:val="24"/>
          <w:szCs w:val="24"/>
        </w:rPr>
      </w:pPr>
      <w:r w:rsidRPr="007426D9">
        <w:rPr>
          <w:rFonts w:ascii="Arial" w:hAnsi="Arial" w:cs="Arial"/>
          <w:sz w:val="24"/>
          <w:szCs w:val="24"/>
        </w:rPr>
        <w:t>Apologies: none.</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Minutes of the previous meeting on 23</w:t>
      </w:r>
      <w:r w:rsidRPr="007426D9">
        <w:rPr>
          <w:rFonts w:ascii="Arial" w:hAnsi="Arial" w:cs="Arial"/>
          <w:sz w:val="24"/>
          <w:szCs w:val="24"/>
          <w:vertAlign w:val="superscript"/>
        </w:rPr>
        <w:t>rd</w:t>
      </w:r>
      <w:r>
        <w:rPr>
          <w:rFonts w:ascii="Arial" w:hAnsi="Arial" w:cs="Arial"/>
          <w:sz w:val="24"/>
          <w:szCs w:val="24"/>
        </w:rPr>
        <w:t xml:space="preserve"> March were approved.</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RKP’s postponed quiz would be run at a later date.</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 xml:space="preserve">APRA website. JD suggested that we assigned a sum for the refreshment of the website (about £500) and that a volunteer was recruited with an honorarium to administer it. This was agreed. </w:t>
      </w:r>
      <w:r>
        <w:rPr>
          <w:rFonts w:ascii="Arial" w:hAnsi="Arial" w:cs="Arial"/>
          <w:b/>
          <w:sz w:val="24"/>
          <w:szCs w:val="24"/>
        </w:rPr>
        <w:t>JD and RP to liaise and seek a volunteer via the APRA membership in the first instance. If this is unsuccessful, JD will extend the search.</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 xml:space="preserve">May council elections. RP had asked for statements from candidates as to their stance on local issues. All responses would be circulated to members in due course. </w:t>
      </w:r>
      <w:r>
        <w:rPr>
          <w:rFonts w:ascii="Arial" w:hAnsi="Arial" w:cs="Arial"/>
          <w:b/>
          <w:sz w:val="24"/>
          <w:szCs w:val="24"/>
        </w:rPr>
        <w:t>Action: RP</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After discussion, the committee gratefully accepted Bishop Norman Banks’s offer of his garden for the summer party and plumped for the afternoon of Saturday 14</w:t>
      </w:r>
      <w:r w:rsidRPr="00B548AC">
        <w:rPr>
          <w:rFonts w:ascii="Arial" w:hAnsi="Arial" w:cs="Arial"/>
          <w:sz w:val="24"/>
          <w:szCs w:val="24"/>
          <w:vertAlign w:val="superscript"/>
        </w:rPr>
        <w:t>th</w:t>
      </w:r>
      <w:r>
        <w:rPr>
          <w:rFonts w:ascii="Arial" w:hAnsi="Arial" w:cs="Arial"/>
          <w:sz w:val="24"/>
          <w:szCs w:val="24"/>
        </w:rPr>
        <w:t xml:space="preserve"> August from the dates available. </w:t>
      </w:r>
      <w:r>
        <w:rPr>
          <w:rFonts w:ascii="Arial" w:hAnsi="Arial" w:cs="Arial"/>
          <w:b/>
          <w:sz w:val="24"/>
          <w:szCs w:val="24"/>
        </w:rPr>
        <w:t>Action: NJ</w:t>
      </w:r>
    </w:p>
    <w:p w:rsidR="000978C9" w:rsidRPr="006F6820" w:rsidRDefault="000978C9" w:rsidP="007426D9">
      <w:pPr>
        <w:pStyle w:val="ListParagraph"/>
        <w:numPr>
          <w:ilvl w:val="0"/>
          <w:numId w:val="1"/>
        </w:numPr>
        <w:rPr>
          <w:rFonts w:ascii="Arial" w:hAnsi="Arial" w:cs="Arial"/>
          <w:b/>
          <w:sz w:val="24"/>
          <w:szCs w:val="24"/>
        </w:rPr>
      </w:pPr>
      <w:r>
        <w:rPr>
          <w:rFonts w:ascii="Arial" w:hAnsi="Arial" w:cs="Arial"/>
          <w:sz w:val="24"/>
          <w:szCs w:val="24"/>
        </w:rPr>
        <w:t xml:space="preserve">Temporary closure/ pedestrianisation/licensing arrangements in </w:t>
      </w:r>
      <w:smartTag w:uri="urn:schemas-microsoft-com:office:smarttags" w:element="address">
        <w:smartTag w:uri="urn:schemas-microsoft-com:office:smarttags" w:element="Street">
          <w:r>
            <w:rPr>
              <w:rFonts w:ascii="Arial" w:hAnsi="Arial" w:cs="Arial"/>
              <w:sz w:val="24"/>
              <w:szCs w:val="24"/>
            </w:rPr>
            <w:t>George Street</w:t>
          </w:r>
        </w:smartTag>
      </w:smartTag>
      <w:r>
        <w:rPr>
          <w:rFonts w:ascii="Arial" w:hAnsi="Arial" w:cs="Arial"/>
          <w:sz w:val="24"/>
          <w:szCs w:val="24"/>
        </w:rPr>
        <w:t xml:space="preserve">. There had been no complaints from residents about the operation of current licensing arrangements but Dylan’s had not yet reopened. Removal of residents’ parking spaces in </w:t>
      </w:r>
      <w:smartTag w:uri="urn:schemas-microsoft-com:office:smarttags" w:element="address">
        <w:smartTag w:uri="urn:schemas-microsoft-com:office:smarttags" w:element="Street">
          <w:r>
            <w:rPr>
              <w:rFonts w:ascii="Arial" w:hAnsi="Arial" w:cs="Arial"/>
              <w:sz w:val="24"/>
              <w:szCs w:val="24"/>
            </w:rPr>
            <w:t>Queen Street</w:t>
          </w:r>
        </w:smartTag>
      </w:smartTag>
      <w:r>
        <w:rPr>
          <w:rFonts w:ascii="Arial" w:hAnsi="Arial" w:cs="Arial"/>
          <w:sz w:val="24"/>
          <w:szCs w:val="24"/>
        </w:rPr>
        <w:t xml:space="preserve">/ </w:t>
      </w:r>
      <w:smartTag w:uri="urn:schemas-microsoft-com:office:smarttags" w:element="address">
        <w:smartTag w:uri="urn:schemas-microsoft-com:office:smarttags" w:element="Street">
          <w:r>
            <w:rPr>
              <w:rFonts w:ascii="Arial" w:hAnsi="Arial" w:cs="Arial"/>
              <w:sz w:val="24"/>
              <w:szCs w:val="24"/>
            </w:rPr>
            <w:t>Romeland/Verulam Road</w:t>
          </w:r>
        </w:smartTag>
      </w:smartTag>
      <w:r>
        <w:rPr>
          <w:rFonts w:ascii="Arial" w:hAnsi="Arial" w:cs="Arial"/>
          <w:sz w:val="24"/>
          <w:szCs w:val="24"/>
        </w:rPr>
        <w:t xml:space="preserve"> without consultation is a matter of concern. </w:t>
      </w:r>
      <w:r w:rsidRPr="006F6820">
        <w:rPr>
          <w:rFonts w:ascii="Arial" w:hAnsi="Arial" w:cs="Arial"/>
          <w:b/>
          <w:sz w:val="24"/>
          <w:szCs w:val="24"/>
        </w:rPr>
        <w:t xml:space="preserve">KB is logging this for consideration by the City Neighbourhoods Committee (CNC). </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 xml:space="preserve">SADC planning and parking working group. GD thought it worth investigating the possibility of measuring pollution levels created by </w:t>
      </w:r>
      <w:smartTag w:uri="urn:schemas-microsoft-com:office:smarttags" w:element="Street">
        <w:smartTag w:uri="urn:schemas-microsoft-com:office:smarttags" w:element="PlaceName">
          <w:smartTag w:uri="urn:schemas-microsoft-com:office:smarttags" w:element="PlaceName">
            <w:smartTag w:uri="urn:schemas-microsoft-com:office:smarttags" w:element="place">
              <w:r>
                <w:rPr>
                  <w:rFonts w:ascii="Arial" w:hAnsi="Arial" w:cs="Arial"/>
                  <w:sz w:val="24"/>
                  <w:szCs w:val="24"/>
                </w:rPr>
                <w:t>St Albans</w:t>
              </w:r>
            </w:smartTag>
          </w:smartTag>
          <w:r>
            <w:rPr>
              <w:rFonts w:ascii="Arial" w:hAnsi="Arial" w:cs="Arial"/>
              <w:sz w:val="24"/>
              <w:szCs w:val="24"/>
            </w:rPr>
            <w:t xml:space="preserve"> </w:t>
          </w:r>
          <w:smartTag w:uri="urn:schemas-microsoft-com:office:smarttags" w:element="Street">
            <w:smartTag w:uri="urn:schemas-microsoft-com:office:smarttags" w:element="PlaceType">
              <w:r>
                <w:rPr>
                  <w:rFonts w:ascii="Arial" w:hAnsi="Arial" w:cs="Arial"/>
                  <w:sz w:val="24"/>
                  <w:szCs w:val="24"/>
                </w:rPr>
                <w:t>School</w:t>
              </w:r>
            </w:smartTag>
          </w:smartTag>
        </w:smartTag>
      </w:smartTag>
      <w:r>
        <w:rPr>
          <w:rFonts w:ascii="Arial" w:hAnsi="Arial" w:cs="Arial"/>
          <w:sz w:val="24"/>
          <w:szCs w:val="24"/>
        </w:rPr>
        <w:t xml:space="preserve"> traffic (coaches and cars). KB is also mapping the pattern of current construction work in the streets around </w:t>
      </w:r>
      <w:smartTag w:uri="urn:schemas-microsoft-com:office:smarttags" w:element="Street">
        <w:smartTag w:uri="urn:schemas-microsoft-com:office:smarttags" w:element="address">
          <w:r>
            <w:rPr>
              <w:rFonts w:ascii="Arial" w:hAnsi="Arial" w:cs="Arial"/>
              <w:sz w:val="24"/>
              <w:szCs w:val="24"/>
            </w:rPr>
            <w:t>College Street</w:t>
          </w:r>
        </w:smartTag>
      </w:smartTag>
      <w:r>
        <w:rPr>
          <w:rFonts w:ascii="Arial" w:hAnsi="Arial" w:cs="Arial"/>
          <w:sz w:val="24"/>
          <w:szCs w:val="24"/>
        </w:rPr>
        <w:t>. Evidence of disruption to everyday life is accumulating. There is a need to press for action through Cllr Davies and the working group. RP suggested that the possibility of an Ultra Low Emission Zone (ULEZ) in the city centre should be examined. RKP would help in liaison with Fishpool Street RA.</w:t>
      </w:r>
    </w:p>
    <w:p w:rsidR="000978C9" w:rsidRPr="00050190" w:rsidRDefault="000978C9" w:rsidP="007426D9">
      <w:pPr>
        <w:pStyle w:val="ListParagraph"/>
        <w:numPr>
          <w:ilvl w:val="0"/>
          <w:numId w:val="1"/>
        </w:numPr>
        <w:rPr>
          <w:rFonts w:ascii="Arial" w:hAnsi="Arial" w:cs="Arial"/>
          <w:sz w:val="24"/>
          <w:szCs w:val="24"/>
        </w:rPr>
      </w:pPr>
      <w:r w:rsidRPr="00050190">
        <w:rPr>
          <w:rFonts w:ascii="Arial" w:hAnsi="Arial" w:cs="Arial"/>
          <w:sz w:val="24"/>
          <w:szCs w:val="24"/>
        </w:rPr>
        <w:t>Waste and recycling. KB needed someone to work with her on an audit of waste collection arrangements. Rats were still a problem. RP noted the reluctance of the Council to use smaller waste collection vehicles. JF offered to assist KB.</w:t>
      </w:r>
    </w:p>
    <w:p w:rsidR="000978C9" w:rsidRDefault="000978C9" w:rsidP="007426D9">
      <w:pPr>
        <w:pStyle w:val="ListParagraph"/>
        <w:numPr>
          <w:ilvl w:val="0"/>
          <w:numId w:val="1"/>
        </w:numPr>
        <w:rPr>
          <w:rFonts w:ascii="Arial" w:hAnsi="Arial" w:cs="Arial"/>
          <w:sz w:val="24"/>
          <w:szCs w:val="24"/>
        </w:rPr>
      </w:pPr>
      <w:r w:rsidRPr="00050190">
        <w:rPr>
          <w:rFonts w:ascii="Arial" w:hAnsi="Arial" w:cs="Arial"/>
          <w:sz w:val="24"/>
          <w:szCs w:val="24"/>
        </w:rPr>
        <w:t>KB and RP reported on the CNC-related issues: the City Centre Vision and creation of a Neighbourhood Forum. A steering group was taking forward the</w:t>
      </w:r>
      <w:r>
        <w:rPr>
          <w:rFonts w:ascii="Arial" w:hAnsi="Arial" w:cs="Arial"/>
          <w:sz w:val="24"/>
          <w:szCs w:val="24"/>
        </w:rPr>
        <w:t xml:space="preserve"> creation of a Forum under the auspices of the BID but there were still problems over the definition of the area to be included. The proposed area was defined purely by the concentration of shops and businesses in and around St Peter’s St/George St/Holywell Hill and Waxhouse Gate. The combined residents associations with members in the city centre found this unacceptable as it deprived most of their members of a voice. A letter has been sent to the Leader of the Council from the affected residents’ associations at the instigation of Fiona Couper and Fred Goulden. While any individual can get involved in shaping the St Albans Vision through the Neighbourhood Forum, only those within the designated area would have a vote. </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KB noted that the City Neighbourhoods Committee was not working properly for residents’ associations. The Combined Residents’ Associations would take this up with the councillors involved. Waste and recycling issues could be taken forward to the CNC via residents’ associations, but the associations could share these issues in advance to ensure that the CNC addressed them more effectively. RP suggested timing APRA meetings in order to discuss relevant issues prior to CNC meetings.</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Blue plaques. RP reported that progress had been halted by the need for the Planning Department to advise on procedure and to decide whether plastic plaques were allowable or whether aluminium castings were required.</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AOB. KB commended the use of apps for reporting traffic problems and similar issues.</w:t>
      </w:r>
    </w:p>
    <w:p w:rsidR="000978C9" w:rsidRDefault="000978C9" w:rsidP="007426D9">
      <w:pPr>
        <w:pStyle w:val="ListParagraph"/>
        <w:numPr>
          <w:ilvl w:val="0"/>
          <w:numId w:val="1"/>
        </w:numPr>
        <w:rPr>
          <w:rFonts w:ascii="Arial" w:hAnsi="Arial" w:cs="Arial"/>
          <w:sz w:val="24"/>
          <w:szCs w:val="24"/>
        </w:rPr>
      </w:pPr>
      <w:r>
        <w:rPr>
          <w:rFonts w:ascii="Arial" w:hAnsi="Arial" w:cs="Arial"/>
          <w:sz w:val="24"/>
          <w:szCs w:val="24"/>
        </w:rPr>
        <w:t>Date of next meeting: 18 May (provisional).</w:t>
      </w:r>
    </w:p>
    <w:p w:rsidR="000978C9" w:rsidRPr="007500BD" w:rsidRDefault="000978C9" w:rsidP="007500BD">
      <w:pPr>
        <w:rPr>
          <w:rFonts w:ascii="Arial" w:hAnsi="Arial" w:cs="Arial"/>
          <w:sz w:val="24"/>
          <w:szCs w:val="24"/>
        </w:rPr>
      </w:pPr>
    </w:p>
    <w:p w:rsidR="000978C9" w:rsidRDefault="000978C9">
      <w:pPr>
        <w:rPr>
          <w:rFonts w:ascii="Arial" w:hAnsi="Arial" w:cs="Arial"/>
          <w:sz w:val="24"/>
          <w:szCs w:val="24"/>
        </w:rPr>
      </w:pPr>
    </w:p>
    <w:p w:rsidR="000978C9" w:rsidRPr="007426D9" w:rsidRDefault="000978C9">
      <w:pPr>
        <w:rPr>
          <w:rFonts w:ascii="Arial" w:hAnsi="Arial" w:cs="Arial"/>
          <w:sz w:val="24"/>
          <w:szCs w:val="24"/>
        </w:rPr>
      </w:pPr>
      <w:bookmarkStart w:id="0" w:name="_GoBack"/>
      <w:bookmarkEnd w:id="0"/>
    </w:p>
    <w:sectPr w:rsidR="000978C9" w:rsidRPr="007426D9" w:rsidSect="00F242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73579"/>
    <w:multiLevelType w:val="hybridMultilevel"/>
    <w:tmpl w:val="2CFC15D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26D9"/>
    <w:rsid w:val="00050190"/>
    <w:rsid w:val="00057FB8"/>
    <w:rsid w:val="00066286"/>
    <w:rsid w:val="000978C9"/>
    <w:rsid w:val="000E2013"/>
    <w:rsid w:val="00125919"/>
    <w:rsid w:val="001A0418"/>
    <w:rsid w:val="001C2691"/>
    <w:rsid w:val="001E2921"/>
    <w:rsid w:val="00231237"/>
    <w:rsid w:val="00265601"/>
    <w:rsid w:val="00290A46"/>
    <w:rsid w:val="002A027A"/>
    <w:rsid w:val="002E61ED"/>
    <w:rsid w:val="00300A96"/>
    <w:rsid w:val="003468D8"/>
    <w:rsid w:val="00373B43"/>
    <w:rsid w:val="003C6F22"/>
    <w:rsid w:val="00420AB6"/>
    <w:rsid w:val="004317A9"/>
    <w:rsid w:val="00467CFF"/>
    <w:rsid w:val="004D6F00"/>
    <w:rsid w:val="005E610B"/>
    <w:rsid w:val="006F6820"/>
    <w:rsid w:val="007426D9"/>
    <w:rsid w:val="007500BD"/>
    <w:rsid w:val="0078161C"/>
    <w:rsid w:val="008E69E3"/>
    <w:rsid w:val="0090011E"/>
    <w:rsid w:val="009C43B8"/>
    <w:rsid w:val="00A43C18"/>
    <w:rsid w:val="00A5163A"/>
    <w:rsid w:val="00A762CF"/>
    <w:rsid w:val="00A92700"/>
    <w:rsid w:val="00AC754D"/>
    <w:rsid w:val="00B548AC"/>
    <w:rsid w:val="00B56C35"/>
    <w:rsid w:val="00C62710"/>
    <w:rsid w:val="00C669EA"/>
    <w:rsid w:val="00D31C8A"/>
    <w:rsid w:val="00D65FFD"/>
    <w:rsid w:val="00DD663B"/>
    <w:rsid w:val="00DE4045"/>
    <w:rsid w:val="00DE6372"/>
    <w:rsid w:val="00E975F3"/>
    <w:rsid w:val="00EE4C06"/>
    <w:rsid w:val="00EF071B"/>
    <w:rsid w:val="00F0017F"/>
    <w:rsid w:val="00F24271"/>
    <w:rsid w:val="00FA116D"/>
    <w:rsid w:val="00FB3CE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271"/>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26D9"/>
    <w:pPr>
      <w:ind w:left="720"/>
      <w:contextualSpacing/>
    </w:pPr>
  </w:style>
  <w:style w:type="paragraph" w:styleId="BalloonText">
    <w:name w:val="Balloon Text"/>
    <w:basedOn w:val="Normal"/>
    <w:link w:val="BalloonTextChar"/>
    <w:uiPriority w:val="99"/>
    <w:semiHidden/>
    <w:rsid w:val="00DE4045"/>
    <w:rPr>
      <w:rFonts w:ascii="Times New Roman" w:hAnsi="Times New Roman"/>
      <w:sz w:val="2"/>
    </w:rPr>
  </w:style>
  <w:style w:type="character" w:customStyle="1" w:styleId="BalloonTextChar">
    <w:name w:val="Balloon Text Char"/>
    <w:basedOn w:val="DefaultParagraphFont"/>
    <w:link w:val="BalloonText"/>
    <w:uiPriority w:val="99"/>
    <w:semiHidden/>
    <w:locked/>
    <w:rsid w:val="00290A46"/>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174</TotalTime>
  <Pages>2</Pages>
  <Words>595</Words>
  <Characters>3396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41st APRA committee meeting on 27 April 2021</dc:title>
  <dc:subject/>
  <dc:creator>James</dc:creator>
  <cp:keywords/>
  <dc:description/>
  <cp:lastModifiedBy>Robert</cp:lastModifiedBy>
  <cp:revision>12</cp:revision>
  <dcterms:created xsi:type="dcterms:W3CDTF">2021-05-13T20:12:00Z</dcterms:created>
  <dcterms:modified xsi:type="dcterms:W3CDTF">2021-06-21T17:36:00Z</dcterms:modified>
</cp:coreProperties>
</file>