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1E3" w:rsidRDefault="00FB61E3">
      <w:pPr>
        <w:rPr>
          <w:rFonts w:ascii="Arial" w:hAnsi="Arial" w:cs="Arial"/>
          <w:b/>
          <w:sz w:val="24"/>
          <w:szCs w:val="24"/>
        </w:rPr>
      </w:pPr>
      <w:r>
        <w:rPr>
          <w:rFonts w:ascii="Arial" w:hAnsi="Arial" w:cs="Arial"/>
          <w:b/>
          <w:sz w:val="24"/>
          <w:szCs w:val="24"/>
        </w:rPr>
        <w:t xml:space="preserve">Draft minutes </w:t>
      </w:r>
      <w:r w:rsidRPr="005F09CA">
        <w:rPr>
          <w:rFonts w:ascii="Arial" w:hAnsi="Arial" w:cs="Arial"/>
          <w:b/>
          <w:sz w:val="24"/>
          <w:szCs w:val="24"/>
        </w:rPr>
        <w:t>of 39</w:t>
      </w:r>
      <w:r w:rsidRPr="005F09CA">
        <w:rPr>
          <w:rFonts w:ascii="Arial" w:hAnsi="Arial" w:cs="Arial"/>
          <w:b/>
          <w:sz w:val="24"/>
          <w:szCs w:val="24"/>
          <w:vertAlign w:val="superscript"/>
        </w:rPr>
        <w:t>th</w:t>
      </w:r>
      <w:r>
        <w:rPr>
          <w:rFonts w:ascii="Arial" w:hAnsi="Arial" w:cs="Arial"/>
          <w:b/>
          <w:sz w:val="24"/>
          <w:szCs w:val="24"/>
        </w:rPr>
        <w:t xml:space="preserve"> APRA committee meeting on 16</w:t>
      </w:r>
      <w:r w:rsidRPr="00457745">
        <w:rPr>
          <w:rFonts w:ascii="Arial" w:hAnsi="Arial" w:cs="Arial"/>
          <w:b/>
          <w:sz w:val="24"/>
          <w:szCs w:val="24"/>
          <w:vertAlign w:val="superscript"/>
        </w:rPr>
        <w:t>th</w:t>
      </w:r>
      <w:r>
        <w:rPr>
          <w:rFonts w:ascii="Arial" w:hAnsi="Arial" w:cs="Arial"/>
          <w:b/>
          <w:sz w:val="24"/>
          <w:szCs w:val="24"/>
        </w:rPr>
        <w:t xml:space="preserve"> February 2021</w:t>
      </w:r>
    </w:p>
    <w:p w:rsidR="00FB61E3" w:rsidRDefault="00FB61E3">
      <w:pPr>
        <w:rPr>
          <w:rFonts w:ascii="Arial" w:hAnsi="Arial" w:cs="Arial"/>
          <w:b/>
          <w:sz w:val="24"/>
          <w:szCs w:val="24"/>
        </w:rPr>
      </w:pPr>
    </w:p>
    <w:p w:rsidR="00FB61E3" w:rsidRDefault="00FB61E3" w:rsidP="00457745">
      <w:pPr>
        <w:rPr>
          <w:rFonts w:ascii="Arial" w:hAnsi="Arial" w:cs="Arial"/>
          <w:sz w:val="24"/>
          <w:szCs w:val="24"/>
        </w:rPr>
      </w:pPr>
      <w:r>
        <w:rPr>
          <w:rFonts w:ascii="Arial" w:hAnsi="Arial" w:cs="Arial"/>
          <w:sz w:val="24"/>
          <w:szCs w:val="24"/>
        </w:rPr>
        <w:t>Present: Geoff Dyson (GD), Robert Pankhurst (RP), Justin Douglas (JD), Kate Buckley (KB), Ralph Parry (RKP), Jill Fisher (JF), Norman James, (NJ), Andrew Yaras (AY).]</w:t>
      </w:r>
    </w:p>
    <w:p w:rsidR="00FB61E3" w:rsidRPr="00457745" w:rsidRDefault="00FB61E3" w:rsidP="00457745">
      <w:pPr>
        <w:rPr>
          <w:rFonts w:ascii="Arial" w:hAnsi="Arial" w:cs="Arial"/>
          <w:sz w:val="24"/>
          <w:szCs w:val="24"/>
        </w:rPr>
      </w:pPr>
      <w:r>
        <w:rPr>
          <w:rFonts w:ascii="Arial" w:hAnsi="Arial" w:cs="Arial"/>
          <w:sz w:val="24"/>
          <w:szCs w:val="24"/>
        </w:rPr>
        <w:t xml:space="preserve">1. </w:t>
      </w:r>
      <w:r w:rsidRPr="00457745">
        <w:rPr>
          <w:rFonts w:ascii="Arial" w:hAnsi="Arial" w:cs="Arial"/>
          <w:sz w:val="24"/>
          <w:szCs w:val="24"/>
        </w:rPr>
        <w:t>Apologies: none.</w:t>
      </w:r>
    </w:p>
    <w:p w:rsidR="00FB61E3" w:rsidRDefault="00FB61E3" w:rsidP="00457745">
      <w:pPr>
        <w:rPr>
          <w:rFonts w:ascii="Arial" w:hAnsi="Arial" w:cs="Arial"/>
          <w:sz w:val="24"/>
          <w:szCs w:val="24"/>
        </w:rPr>
      </w:pPr>
      <w:r>
        <w:rPr>
          <w:rFonts w:ascii="Arial" w:hAnsi="Arial" w:cs="Arial"/>
          <w:sz w:val="24"/>
          <w:szCs w:val="24"/>
        </w:rPr>
        <w:t>2. Minutes of the previous meeting on 12 January were approved.</w:t>
      </w:r>
    </w:p>
    <w:p w:rsidR="00FB61E3" w:rsidRDefault="00FB61E3" w:rsidP="00457745">
      <w:pPr>
        <w:rPr>
          <w:rFonts w:ascii="Arial" w:hAnsi="Arial" w:cs="Arial"/>
          <w:b/>
          <w:sz w:val="24"/>
          <w:szCs w:val="24"/>
        </w:rPr>
      </w:pPr>
      <w:r>
        <w:rPr>
          <w:rFonts w:ascii="Arial" w:hAnsi="Arial" w:cs="Arial"/>
          <w:sz w:val="24"/>
          <w:szCs w:val="24"/>
        </w:rPr>
        <w:t xml:space="preserve">3. Closure and potential pedestrianisation of </w:t>
      </w:r>
      <w:smartTag w:uri="urn:schemas-microsoft-com:office:smarttags" w:element="address">
        <w:smartTag w:uri="urn:schemas-microsoft-com:office:smarttags" w:element="Street">
          <w:r>
            <w:rPr>
              <w:rFonts w:ascii="Arial" w:hAnsi="Arial" w:cs="Arial"/>
              <w:sz w:val="24"/>
              <w:szCs w:val="24"/>
            </w:rPr>
            <w:t>George St</w:t>
          </w:r>
        </w:smartTag>
      </w:smartTag>
      <w:r>
        <w:rPr>
          <w:rFonts w:ascii="Arial" w:hAnsi="Arial" w:cs="Arial"/>
          <w:sz w:val="24"/>
          <w:szCs w:val="24"/>
        </w:rPr>
        <w:t xml:space="preserve">. A number of residents had expressed concern about the effects of closure with vehicles parking and obstructing the Romeland junction when their drivers had business in </w:t>
      </w:r>
      <w:smartTag w:uri="urn:schemas-microsoft-com:office:smarttags" w:element="address">
        <w:smartTag w:uri="urn:schemas-microsoft-com:office:smarttags" w:element="Street">
          <w:r>
            <w:rPr>
              <w:rFonts w:ascii="Arial" w:hAnsi="Arial" w:cs="Arial"/>
              <w:sz w:val="24"/>
              <w:szCs w:val="24"/>
            </w:rPr>
            <w:t>George St</w:t>
          </w:r>
        </w:smartTag>
      </w:smartTag>
      <w:r>
        <w:rPr>
          <w:rFonts w:ascii="Arial" w:hAnsi="Arial" w:cs="Arial"/>
          <w:sz w:val="24"/>
          <w:szCs w:val="24"/>
        </w:rPr>
        <w:t>. There was a need to balance the interests of residents (including some living</w:t>
      </w:r>
      <w:bookmarkStart w:id="0" w:name="_GoBack"/>
      <w:bookmarkEnd w:id="0"/>
      <w:r>
        <w:rPr>
          <w:rFonts w:ascii="Arial" w:hAnsi="Arial" w:cs="Arial"/>
          <w:sz w:val="24"/>
          <w:szCs w:val="24"/>
        </w:rPr>
        <w:t xml:space="preserve"> in </w:t>
      </w:r>
      <w:smartTag w:uri="urn:schemas-microsoft-com:office:smarttags" w:element="address">
        <w:smartTag w:uri="urn:schemas-microsoft-com:office:smarttags" w:element="Street">
          <w:r>
            <w:rPr>
              <w:rFonts w:ascii="Arial" w:hAnsi="Arial" w:cs="Arial"/>
              <w:sz w:val="24"/>
              <w:szCs w:val="24"/>
            </w:rPr>
            <w:t>George St</w:t>
          </w:r>
        </w:smartTag>
      </w:smartTag>
      <w:r>
        <w:rPr>
          <w:rFonts w:ascii="Arial" w:hAnsi="Arial" w:cs="Arial"/>
          <w:sz w:val="24"/>
          <w:szCs w:val="24"/>
        </w:rPr>
        <w:t xml:space="preserve"> itself) and those of commercial interests. The whole surrounding area was in a state of flux as a result of Covid with empty premises (e.g. Loch Fyne), applications for change of use from commercial to residential and potential expansion of the night-time economy. A formal consultation on road closures (</w:t>
      </w:r>
      <w:smartTag w:uri="urn:schemas-microsoft-com:office:smarttags" w:element="address">
        <w:smartTag w:uri="urn:schemas-microsoft-com:office:smarttags" w:element="Street">
          <w:r>
            <w:rPr>
              <w:rFonts w:ascii="Arial" w:hAnsi="Arial" w:cs="Arial"/>
              <w:sz w:val="24"/>
              <w:szCs w:val="24"/>
            </w:rPr>
            <w:t>George St/High St</w:t>
          </w:r>
        </w:smartTag>
      </w:smartTag>
      <w:r>
        <w:rPr>
          <w:rFonts w:ascii="Arial" w:hAnsi="Arial" w:cs="Arial"/>
          <w:sz w:val="24"/>
          <w:szCs w:val="24"/>
        </w:rPr>
        <w:t xml:space="preserve">) and traffic management from Herts County Council was awaited. It was agreed that Cllr Chris Davies’s planning and parking working group ought to address these issues (including practical consequences such as rubbish collection). GD would also write to Cllr Sandy Walkington asking to be kept informed of developments so that our voice would be heard in the wake of the recent APRA survey of residents’ views on future options for traffic management in the city centre. </w:t>
      </w:r>
      <w:r>
        <w:rPr>
          <w:rFonts w:ascii="Arial" w:hAnsi="Arial" w:cs="Arial"/>
          <w:b/>
          <w:sz w:val="24"/>
          <w:szCs w:val="24"/>
        </w:rPr>
        <w:t>Action: GD.</w:t>
      </w:r>
    </w:p>
    <w:p w:rsidR="00FB61E3" w:rsidRDefault="00FB61E3" w:rsidP="00457745">
      <w:pPr>
        <w:rPr>
          <w:rFonts w:ascii="Arial" w:hAnsi="Arial" w:cs="Arial"/>
          <w:sz w:val="24"/>
          <w:szCs w:val="24"/>
        </w:rPr>
      </w:pPr>
      <w:r>
        <w:rPr>
          <w:rFonts w:ascii="Arial" w:hAnsi="Arial" w:cs="Arial"/>
          <w:sz w:val="24"/>
          <w:szCs w:val="24"/>
        </w:rPr>
        <w:t xml:space="preserve">4. SADC planning/parking working group. KB reported on the first meeting which was largely exploratory. There was a need for an audit of planning applications to identify potential construction work in order to formulate effective construction and highway management plans. Significant damage and nuisance was being inflicted on the conservation area by such projects. It was agreed that KB would draft an e-petition which residents could sign calling for a ban on HGVs in the central conservation area. Precedents from elsewhere would be sought. [post-meeting note: this would be an e-petition on the Herts CC site]. </w:t>
      </w:r>
      <w:r>
        <w:rPr>
          <w:rFonts w:ascii="Arial" w:hAnsi="Arial" w:cs="Arial"/>
          <w:b/>
          <w:sz w:val="24"/>
          <w:szCs w:val="24"/>
        </w:rPr>
        <w:t>Action: KB</w:t>
      </w:r>
    </w:p>
    <w:p w:rsidR="00FB61E3" w:rsidRDefault="00FB61E3" w:rsidP="00457745">
      <w:pPr>
        <w:rPr>
          <w:rFonts w:ascii="Arial" w:hAnsi="Arial" w:cs="Arial"/>
          <w:b/>
          <w:sz w:val="24"/>
          <w:szCs w:val="24"/>
        </w:rPr>
      </w:pPr>
      <w:r>
        <w:rPr>
          <w:rFonts w:ascii="Arial" w:hAnsi="Arial" w:cs="Arial"/>
          <w:sz w:val="24"/>
          <w:szCs w:val="24"/>
        </w:rPr>
        <w:t xml:space="preserve">5. Committee actions. RB sought clarification from committee members on the authorisation of formal letters and statements issued on behalf of the committee. He would indicate if a quorum was needed. </w:t>
      </w:r>
      <w:r>
        <w:rPr>
          <w:rFonts w:ascii="Arial" w:hAnsi="Arial" w:cs="Arial"/>
          <w:b/>
          <w:sz w:val="24"/>
          <w:szCs w:val="24"/>
        </w:rPr>
        <w:t>Action: RP</w:t>
      </w:r>
    </w:p>
    <w:p w:rsidR="00FB61E3" w:rsidRDefault="00FB61E3" w:rsidP="00457745">
      <w:pPr>
        <w:rPr>
          <w:rFonts w:ascii="Arial" w:hAnsi="Arial" w:cs="Arial"/>
          <w:sz w:val="24"/>
          <w:szCs w:val="24"/>
        </w:rPr>
      </w:pPr>
      <w:r>
        <w:rPr>
          <w:rFonts w:ascii="Arial" w:hAnsi="Arial" w:cs="Arial"/>
          <w:sz w:val="24"/>
          <w:szCs w:val="24"/>
        </w:rPr>
        <w:t xml:space="preserve">6. The recent private initiative to prune trees at the Brickie would be discussed with Cllr Edgar Hill. </w:t>
      </w:r>
      <w:r>
        <w:rPr>
          <w:rFonts w:ascii="Arial" w:hAnsi="Arial" w:cs="Arial"/>
          <w:b/>
          <w:sz w:val="24"/>
          <w:szCs w:val="24"/>
        </w:rPr>
        <w:t>Action: KB.</w:t>
      </w:r>
      <w:r>
        <w:rPr>
          <w:rFonts w:ascii="Arial" w:hAnsi="Arial" w:cs="Arial"/>
          <w:sz w:val="24"/>
          <w:szCs w:val="24"/>
        </w:rPr>
        <w:t xml:space="preserve"> </w:t>
      </w:r>
    </w:p>
    <w:p w:rsidR="00FB61E3" w:rsidRPr="001F799E" w:rsidRDefault="00FB61E3" w:rsidP="00457745">
      <w:pPr>
        <w:rPr>
          <w:rFonts w:ascii="Arial" w:hAnsi="Arial" w:cs="Arial"/>
          <w:sz w:val="24"/>
          <w:szCs w:val="24"/>
        </w:rPr>
      </w:pPr>
      <w:r>
        <w:rPr>
          <w:rFonts w:ascii="Arial" w:hAnsi="Arial" w:cs="Arial"/>
          <w:sz w:val="24"/>
          <w:szCs w:val="24"/>
        </w:rPr>
        <w:t>7. Date of next meeting: 23</w:t>
      </w:r>
      <w:r w:rsidRPr="001F799E">
        <w:rPr>
          <w:rFonts w:ascii="Arial" w:hAnsi="Arial" w:cs="Arial"/>
          <w:sz w:val="24"/>
          <w:szCs w:val="24"/>
          <w:vertAlign w:val="superscript"/>
        </w:rPr>
        <w:t>rd</w:t>
      </w:r>
      <w:r>
        <w:rPr>
          <w:rFonts w:ascii="Arial" w:hAnsi="Arial" w:cs="Arial"/>
          <w:sz w:val="24"/>
          <w:szCs w:val="24"/>
        </w:rPr>
        <w:t xml:space="preserve"> March 2021.</w:t>
      </w:r>
    </w:p>
    <w:sectPr w:rsidR="00FB61E3" w:rsidRPr="001F799E" w:rsidSect="00DE21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AC5"/>
    <w:multiLevelType w:val="hybridMultilevel"/>
    <w:tmpl w:val="0D20EFE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0F433DF"/>
    <w:multiLevelType w:val="hybridMultilevel"/>
    <w:tmpl w:val="14DC794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8432829"/>
    <w:multiLevelType w:val="hybridMultilevel"/>
    <w:tmpl w:val="8DF6981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745"/>
    <w:rsid w:val="000559D9"/>
    <w:rsid w:val="001C2DD0"/>
    <w:rsid w:val="001F799E"/>
    <w:rsid w:val="002E5D61"/>
    <w:rsid w:val="00371916"/>
    <w:rsid w:val="003F4313"/>
    <w:rsid w:val="00457745"/>
    <w:rsid w:val="0058632C"/>
    <w:rsid w:val="005F09CA"/>
    <w:rsid w:val="005F52CB"/>
    <w:rsid w:val="007C7E3A"/>
    <w:rsid w:val="008256FC"/>
    <w:rsid w:val="009921AE"/>
    <w:rsid w:val="00AC6F7E"/>
    <w:rsid w:val="00CD1359"/>
    <w:rsid w:val="00D247AD"/>
    <w:rsid w:val="00D62B78"/>
    <w:rsid w:val="00DB2751"/>
    <w:rsid w:val="00DD7D3E"/>
    <w:rsid w:val="00DE2173"/>
    <w:rsid w:val="00EC5EC4"/>
    <w:rsid w:val="00F55554"/>
    <w:rsid w:val="00FB61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7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77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1</Pages>
  <Words>365</Words>
  <Characters>2085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7</cp:revision>
  <dcterms:created xsi:type="dcterms:W3CDTF">2021-02-18T10:14:00Z</dcterms:created>
  <dcterms:modified xsi:type="dcterms:W3CDTF">2021-06-24T13:15:00Z</dcterms:modified>
</cp:coreProperties>
</file>